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C8" w:rsidRDefault="00842401" w:rsidP="00842401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842401">
        <w:rPr>
          <w:rFonts w:ascii="Arial Rounded MT Bold" w:hAnsi="Arial Rounded MT Bold"/>
          <w:b/>
          <w:sz w:val="32"/>
          <w:szCs w:val="32"/>
        </w:rPr>
        <w:t>Interpreters with Deaf Parents</w:t>
      </w:r>
    </w:p>
    <w:p w:rsidR="00EE5C8C" w:rsidRPr="00EE5C8C" w:rsidRDefault="00E32CFF" w:rsidP="00842401">
      <w:pPr>
        <w:spacing w:after="0"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(52 members strong </w:t>
      </w:r>
      <w:r w:rsidR="00EE5C8C" w:rsidRPr="00EE5C8C">
        <w:rPr>
          <w:rFonts w:ascii="Arial Rounded MT Bold" w:hAnsi="Arial Rounded MT Bold"/>
          <w:b/>
          <w:sz w:val="20"/>
          <w:szCs w:val="20"/>
        </w:rPr>
        <w:t>and growing!)</w:t>
      </w:r>
    </w:p>
    <w:p w:rsidR="00842401" w:rsidRPr="00EE5C8C" w:rsidRDefault="00842401" w:rsidP="00842401">
      <w:pPr>
        <w:spacing w:after="0" w:line="240" w:lineRule="auto"/>
        <w:jc w:val="center"/>
        <w:rPr>
          <w:rFonts w:ascii="Franklin Gothic Demi Cond" w:hAnsi="Franklin Gothic Demi Cond"/>
          <w:sz w:val="20"/>
          <w:szCs w:val="20"/>
        </w:rPr>
      </w:pPr>
      <w:r w:rsidRPr="00EE5C8C">
        <w:rPr>
          <w:rFonts w:ascii="Franklin Gothic Demi Cond" w:hAnsi="Franklin Gothic Demi Cond"/>
          <w:sz w:val="20"/>
          <w:szCs w:val="20"/>
        </w:rPr>
        <w:t>Hoyett Larry Barnett, Chair</w:t>
      </w:r>
    </w:p>
    <w:p w:rsidR="00842401" w:rsidRPr="00EE5C8C" w:rsidRDefault="00842401" w:rsidP="00842401">
      <w:pPr>
        <w:spacing w:after="0" w:line="240" w:lineRule="auto"/>
        <w:jc w:val="center"/>
        <w:rPr>
          <w:rFonts w:ascii="Franklin Gothic Demi Cond" w:hAnsi="Franklin Gothic Demi Cond"/>
          <w:sz w:val="20"/>
          <w:szCs w:val="20"/>
        </w:rPr>
      </w:pPr>
      <w:r w:rsidRPr="00EE5C8C">
        <w:rPr>
          <w:rFonts w:ascii="Franklin Gothic Demi Cond" w:hAnsi="Franklin Gothic Demi Cond"/>
          <w:sz w:val="20"/>
          <w:szCs w:val="20"/>
        </w:rPr>
        <w:t xml:space="preserve">Beth </w:t>
      </w:r>
      <w:r w:rsidR="00EE5C8C" w:rsidRPr="00EE5C8C">
        <w:rPr>
          <w:rFonts w:ascii="Franklin Gothic Demi Cond" w:hAnsi="Franklin Gothic Demi Cond"/>
          <w:sz w:val="20"/>
          <w:szCs w:val="20"/>
        </w:rPr>
        <w:t>Schreiber</w:t>
      </w:r>
      <w:r w:rsidRPr="00EE5C8C">
        <w:rPr>
          <w:rFonts w:ascii="Franklin Gothic Demi Cond" w:hAnsi="Franklin Gothic Demi Cond"/>
          <w:sz w:val="20"/>
          <w:szCs w:val="20"/>
        </w:rPr>
        <w:t>, Secretary</w:t>
      </w:r>
    </w:p>
    <w:p w:rsidR="00842401" w:rsidRPr="00EE5C8C" w:rsidRDefault="00842401" w:rsidP="00842401">
      <w:pPr>
        <w:spacing w:after="0" w:line="240" w:lineRule="auto"/>
        <w:jc w:val="center"/>
        <w:rPr>
          <w:rFonts w:ascii="Franklin Gothic Demi Cond" w:hAnsi="Franklin Gothic Demi Cond"/>
          <w:sz w:val="20"/>
          <w:szCs w:val="20"/>
        </w:rPr>
      </w:pPr>
      <w:r w:rsidRPr="00EE5C8C">
        <w:rPr>
          <w:rFonts w:ascii="Franklin Gothic Demi Cond" w:hAnsi="Franklin Gothic Demi Cond"/>
          <w:sz w:val="20"/>
          <w:szCs w:val="20"/>
        </w:rPr>
        <w:t>Sara Pierce, Newsletter Editor</w:t>
      </w:r>
    </w:p>
    <w:p w:rsidR="00842401" w:rsidRPr="00EE5C8C" w:rsidRDefault="00EE5C8C" w:rsidP="00842401">
      <w:pPr>
        <w:spacing w:after="0" w:line="240" w:lineRule="auto"/>
        <w:jc w:val="center"/>
        <w:rPr>
          <w:rFonts w:ascii="Franklin Gothic Demi Cond" w:hAnsi="Franklin Gothic Demi Cond"/>
          <w:sz w:val="20"/>
          <w:szCs w:val="20"/>
        </w:rPr>
      </w:pPr>
      <w:r w:rsidRPr="00EE5C8C">
        <w:rPr>
          <w:rFonts w:ascii="Franklin Gothic Demi Cond" w:hAnsi="Franklin Gothic Demi Cond"/>
          <w:sz w:val="20"/>
          <w:szCs w:val="20"/>
        </w:rPr>
        <w:t xml:space="preserve">Committee:  Alena Newberry, Beverly Young, Jason Kallina, Rebekah Mallory, Shawn Whitley </w:t>
      </w:r>
    </w:p>
    <w:p w:rsidR="00842401" w:rsidRDefault="00842401" w:rsidP="00842401">
      <w:pPr>
        <w:spacing w:after="0" w:line="240" w:lineRule="auto"/>
        <w:rPr>
          <w:rFonts w:ascii="Franklin Gothic Demi Cond" w:hAnsi="Franklin Gothic Demi Cond"/>
        </w:rPr>
      </w:pPr>
    </w:p>
    <w:p w:rsidR="005B4136" w:rsidRDefault="00842401" w:rsidP="00842401">
      <w:pPr>
        <w:spacing w:after="0" w:line="240" w:lineRule="auto"/>
        <w:rPr>
          <w:rFonts w:ascii="Franklin Gothic Demi Cond" w:hAnsi="Franklin Gothic Demi Cond"/>
        </w:rPr>
      </w:pPr>
      <w:r w:rsidRPr="00842401">
        <w:rPr>
          <w:rFonts w:ascii="Franklin Gothic Demi Cond" w:hAnsi="Franklin Gothic Demi Cond"/>
        </w:rPr>
        <w:t xml:space="preserve">2013 was a busy and productive year: </w:t>
      </w:r>
    </w:p>
    <w:p w:rsidR="005B4136" w:rsidRPr="005B4136" w:rsidRDefault="005B4136" w:rsidP="005B413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 Cond" w:hAnsi="Franklin Gothic Demi Cond"/>
          <w:sz w:val="20"/>
          <w:szCs w:val="20"/>
        </w:rPr>
      </w:pPr>
      <w:r>
        <w:rPr>
          <w:rFonts w:ascii="Franklin Gothic Demi Cond" w:hAnsi="Franklin Gothic Demi Cond"/>
          <w:sz w:val="20"/>
          <w:szCs w:val="20"/>
        </w:rPr>
        <w:t>A membership drive resulted in 52 members and still growing</w:t>
      </w:r>
      <w:r w:rsidRPr="005B4136">
        <w:rPr>
          <w:rFonts w:ascii="Franklin Gothic Demi Cond" w:hAnsi="Franklin Gothic Demi Cond"/>
          <w:sz w:val="20"/>
          <w:szCs w:val="20"/>
        </w:rPr>
        <w:t xml:space="preserve">.  </w:t>
      </w:r>
    </w:p>
    <w:p w:rsidR="005B4136" w:rsidRPr="005B4136" w:rsidRDefault="005B4136" w:rsidP="00842401">
      <w:pPr>
        <w:spacing w:after="0" w:line="240" w:lineRule="auto"/>
        <w:rPr>
          <w:rFonts w:ascii="Franklin Gothic Demi Cond" w:hAnsi="Franklin Gothic Demi Cond"/>
          <w:sz w:val="20"/>
          <w:szCs w:val="20"/>
        </w:rPr>
      </w:pPr>
    </w:p>
    <w:p w:rsidR="00EE5C8C" w:rsidRPr="005B4136" w:rsidRDefault="00842401" w:rsidP="005B413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 Cond" w:hAnsi="Franklin Gothic Demi Cond"/>
          <w:sz w:val="20"/>
          <w:szCs w:val="20"/>
        </w:rPr>
      </w:pPr>
      <w:r w:rsidRPr="005B4136">
        <w:rPr>
          <w:rFonts w:ascii="Franklin Gothic Demi Cond" w:hAnsi="Franklin Gothic Demi Cond"/>
          <w:sz w:val="20"/>
          <w:szCs w:val="20"/>
        </w:rPr>
        <w:t>Hosted one event in Austin and Houston, t</w:t>
      </w:r>
      <w:r w:rsidR="005B4136">
        <w:rPr>
          <w:rFonts w:ascii="Franklin Gothic Demi Cond" w:hAnsi="Franklin Gothic Demi Cond"/>
          <w:sz w:val="20"/>
          <w:szCs w:val="20"/>
        </w:rPr>
        <w:t xml:space="preserve">wo in San Marcos, </w:t>
      </w:r>
      <w:r w:rsidR="00EE5C8C" w:rsidRPr="005B4136">
        <w:rPr>
          <w:rFonts w:ascii="Franklin Gothic Demi Cond" w:hAnsi="Franklin Gothic Demi Cond"/>
          <w:sz w:val="20"/>
          <w:szCs w:val="20"/>
        </w:rPr>
        <w:t>a workshop at Conference</w:t>
      </w:r>
      <w:r w:rsidR="005B4136">
        <w:rPr>
          <w:rFonts w:ascii="Franklin Gothic Demi Cond" w:hAnsi="Franklin Gothic Demi Cond"/>
          <w:sz w:val="20"/>
          <w:szCs w:val="20"/>
        </w:rPr>
        <w:t>,</w:t>
      </w:r>
      <w:r w:rsidR="00EE5C8C" w:rsidRPr="005B4136">
        <w:rPr>
          <w:rFonts w:ascii="Franklin Gothic Demi Cond" w:hAnsi="Franklin Gothic Demi Cond"/>
          <w:sz w:val="20"/>
          <w:szCs w:val="20"/>
        </w:rPr>
        <w:t xml:space="preserve"> and special </w:t>
      </w:r>
      <w:r w:rsidR="00812154" w:rsidRPr="005B4136">
        <w:rPr>
          <w:rFonts w:ascii="Franklin Gothic Demi Cond" w:hAnsi="Franklin Gothic Demi Cond"/>
          <w:sz w:val="20"/>
          <w:szCs w:val="20"/>
        </w:rPr>
        <w:t>dinner in</w:t>
      </w:r>
      <w:r w:rsidR="00EE5C8C" w:rsidRPr="005B4136">
        <w:rPr>
          <w:rFonts w:ascii="Franklin Gothic Demi Cond" w:hAnsi="Franklin Gothic Demi Cond"/>
          <w:sz w:val="20"/>
          <w:szCs w:val="20"/>
        </w:rPr>
        <w:t xml:space="preserve"> Dallas</w:t>
      </w:r>
      <w:r w:rsidR="00340031">
        <w:rPr>
          <w:rFonts w:ascii="Franklin Gothic Demi Cond" w:hAnsi="Franklin Gothic Demi Cond"/>
          <w:sz w:val="20"/>
          <w:szCs w:val="20"/>
        </w:rPr>
        <w:t xml:space="preserve"> Frida</w:t>
      </w:r>
      <w:bookmarkStart w:id="0" w:name="_GoBack"/>
      <w:bookmarkEnd w:id="0"/>
      <w:r w:rsidR="00340031">
        <w:rPr>
          <w:rFonts w:ascii="Franklin Gothic Demi Cond" w:hAnsi="Franklin Gothic Demi Cond"/>
          <w:sz w:val="20"/>
          <w:szCs w:val="20"/>
        </w:rPr>
        <w:t>y evening, June 21, 2013</w:t>
      </w:r>
      <w:r w:rsidR="00EE5C8C" w:rsidRPr="005B4136">
        <w:rPr>
          <w:rFonts w:ascii="Franklin Gothic Demi Cond" w:hAnsi="Franklin Gothic Demi Cond"/>
          <w:sz w:val="20"/>
          <w:szCs w:val="20"/>
        </w:rPr>
        <w:t xml:space="preserve">.  </w:t>
      </w:r>
    </w:p>
    <w:p w:rsidR="00EE5C8C" w:rsidRPr="005B4136" w:rsidRDefault="00EE5C8C" w:rsidP="00842401">
      <w:pPr>
        <w:spacing w:after="0" w:line="240" w:lineRule="auto"/>
        <w:rPr>
          <w:rFonts w:ascii="Franklin Gothic Demi Cond" w:hAnsi="Franklin Gothic Demi Cond"/>
          <w:sz w:val="20"/>
          <w:szCs w:val="20"/>
        </w:rPr>
      </w:pPr>
    </w:p>
    <w:p w:rsidR="00842401" w:rsidRDefault="00842401" w:rsidP="005B413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 Cond" w:hAnsi="Franklin Gothic Demi Cond"/>
          <w:sz w:val="20"/>
          <w:szCs w:val="20"/>
        </w:rPr>
      </w:pPr>
      <w:r w:rsidRPr="005B4136">
        <w:rPr>
          <w:rFonts w:ascii="Franklin Gothic Demi Cond" w:hAnsi="Franklin Gothic Demi Cond"/>
          <w:sz w:val="20"/>
          <w:szCs w:val="20"/>
        </w:rPr>
        <w:t xml:space="preserve">Workshops, social gatherings, and community service to deaf senior citizens by way of holiday </w:t>
      </w:r>
      <w:r w:rsidR="00EE5C8C" w:rsidRPr="005B4136">
        <w:rPr>
          <w:rFonts w:ascii="Franklin Gothic Demi Cond" w:hAnsi="Franklin Gothic Demi Cond"/>
          <w:sz w:val="20"/>
          <w:szCs w:val="20"/>
        </w:rPr>
        <w:t>dinner</w:t>
      </w:r>
      <w:r w:rsidRPr="005B4136">
        <w:rPr>
          <w:rFonts w:ascii="Franklin Gothic Demi Cond" w:hAnsi="Franklin Gothic Demi Cond"/>
          <w:sz w:val="20"/>
          <w:szCs w:val="20"/>
        </w:rPr>
        <w:t xml:space="preserve">, and memory garden work.  </w:t>
      </w:r>
    </w:p>
    <w:p w:rsidR="00136002" w:rsidRPr="00136002" w:rsidRDefault="00136002" w:rsidP="00136002">
      <w:pPr>
        <w:pStyle w:val="ListParagraph"/>
        <w:rPr>
          <w:rFonts w:ascii="Franklin Gothic Demi Cond" w:hAnsi="Franklin Gothic Demi Cond"/>
          <w:sz w:val="20"/>
          <w:szCs w:val="20"/>
        </w:rPr>
      </w:pPr>
    </w:p>
    <w:p w:rsidR="00136002" w:rsidRDefault="00E32CFF" w:rsidP="005B413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 Cond" w:hAnsi="Franklin Gothic Demi Cond"/>
          <w:sz w:val="20"/>
          <w:szCs w:val="20"/>
        </w:rPr>
      </w:pPr>
      <w:r>
        <w:rPr>
          <w:rFonts w:ascii="Franklin Gothic Demi Cond" w:hAnsi="Franklin Gothic Demi Cond"/>
          <w:sz w:val="20"/>
          <w:szCs w:val="20"/>
        </w:rPr>
        <w:t xml:space="preserve">IDP conducted a </w:t>
      </w:r>
      <w:r w:rsidR="00340031">
        <w:rPr>
          <w:rFonts w:ascii="Franklin Gothic Demi Cond" w:hAnsi="Franklin Gothic Demi Cond"/>
          <w:sz w:val="20"/>
          <w:szCs w:val="20"/>
        </w:rPr>
        <w:t xml:space="preserve">raffle for </w:t>
      </w:r>
      <w:r>
        <w:rPr>
          <w:rFonts w:ascii="Franklin Gothic Demi Cond" w:hAnsi="Franklin Gothic Demi Cond"/>
          <w:sz w:val="20"/>
          <w:szCs w:val="20"/>
        </w:rPr>
        <w:t xml:space="preserve">CODA Conference </w:t>
      </w:r>
      <w:r w:rsidR="00340031">
        <w:rPr>
          <w:rFonts w:ascii="Franklin Gothic Demi Cond" w:hAnsi="Franklin Gothic Demi Cond"/>
          <w:sz w:val="20"/>
          <w:szCs w:val="20"/>
        </w:rPr>
        <w:t xml:space="preserve">International </w:t>
      </w:r>
      <w:r w:rsidR="00340031" w:rsidRPr="00340031">
        <w:rPr>
          <w:rFonts w:ascii="Franklin Gothic Demi Cond" w:hAnsi="Franklin Gothic Demi Cond"/>
          <w:sz w:val="18"/>
          <w:szCs w:val="18"/>
        </w:rPr>
        <w:t>(New Orleans – July 25-28, 2013)</w:t>
      </w:r>
      <w:r>
        <w:rPr>
          <w:rFonts w:ascii="Franklin Gothic Demi Cond" w:hAnsi="Franklin Gothic Demi Cond"/>
          <w:sz w:val="20"/>
          <w:szCs w:val="20"/>
        </w:rPr>
        <w:t xml:space="preserve">.  The winning raffle ticket was won by Alena Newberry, who in turn donated the ticket to someone else.  </w:t>
      </w:r>
    </w:p>
    <w:p w:rsidR="00136002" w:rsidRPr="00136002" w:rsidRDefault="00136002" w:rsidP="00136002">
      <w:pPr>
        <w:pStyle w:val="ListParagraph"/>
        <w:rPr>
          <w:rFonts w:ascii="Franklin Gothic Demi Cond" w:hAnsi="Franklin Gothic Demi Cond"/>
          <w:sz w:val="20"/>
          <w:szCs w:val="20"/>
        </w:rPr>
      </w:pPr>
    </w:p>
    <w:p w:rsidR="00136002" w:rsidRPr="005B4136" w:rsidRDefault="00136002" w:rsidP="005B413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 Cond" w:hAnsi="Franklin Gothic Demi Cond"/>
          <w:sz w:val="20"/>
          <w:szCs w:val="20"/>
        </w:rPr>
      </w:pPr>
      <w:r>
        <w:rPr>
          <w:rFonts w:ascii="Franklin Gothic Demi Cond" w:hAnsi="Franklin Gothic Demi Cond"/>
          <w:sz w:val="20"/>
          <w:szCs w:val="20"/>
        </w:rPr>
        <w:t>Corporate sponsors</w:t>
      </w:r>
      <w:r w:rsidR="00E32CFF">
        <w:rPr>
          <w:rFonts w:ascii="Franklin Gothic Demi Cond" w:hAnsi="Franklin Gothic Demi Cond"/>
          <w:sz w:val="20"/>
          <w:szCs w:val="20"/>
        </w:rPr>
        <w:t xml:space="preserve"> – Communication By Hands is one of IDP’s conference sponsors.  San Marcos Interpreting Service for the Deaf sponsored one of IDP’s holiday dinners for deaf senior citizens</w:t>
      </w:r>
      <w:r w:rsidR="008A6767">
        <w:rPr>
          <w:rFonts w:ascii="Franklin Gothic Demi Cond" w:hAnsi="Franklin Gothic Demi Cond"/>
          <w:sz w:val="20"/>
          <w:szCs w:val="20"/>
        </w:rPr>
        <w:t xml:space="preserve"> at La Vista Retirement Community</w:t>
      </w:r>
      <w:r w:rsidR="00E32CFF">
        <w:rPr>
          <w:rFonts w:ascii="Franklin Gothic Demi Cond" w:hAnsi="Franklin Gothic Demi Cond"/>
          <w:sz w:val="20"/>
          <w:szCs w:val="20"/>
        </w:rPr>
        <w:t xml:space="preserve">.  </w:t>
      </w:r>
    </w:p>
    <w:p w:rsidR="00842401" w:rsidRDefault="00842401" w:rsidP="00842401">
      <w:pPr>
        <w:spacing w:after="0" w:line="240" w:lineRule="auto"/>
        <w:rPr>
          <w:rFonts w:ascii="Franklin Gothic Demi Cond" w:hAnsi="Franklin Gothic Demi Cond"/>
        </w:rPr>
      </w:pPr>
    </w:p>
    <w:p w:rsidR="00842401" w:rsidRPr="00842401" w:rsidRDefault="00842401" w:rsidP="00842401">
      <w:pPr>
        <w:spacing w:after="0" w:line="240" w:lineRule="auto"/>
        <w:rPr>
          <w:rFonts w:ascii="Franklin Gothic Demi Cond" w:hAnsi="Franklin Gothic Demi Cond"/>
        </w:rPr>
      </w:pPr>
    </w:p>
    <w:p w:rsidR="00842401" w:rsidRDefault="00842401"/>
    <w:p w:rsidR="00842401" w:rsidRDefault="00842401"/>
    <w:sectPr w:rsidR="0084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220"/>
    <w:multiLevelType w:val="hybridMultilevel"/>
    <w:tmpl w:val="315E6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01"/>
    <w:rsid w:val="00136002"/>
    <w:rsid w:val="00340031"/>
    <w:rsid w:val="005B4136"/>
    <w:rsid w:val="00812154"/>
    <w:rsid w:val="00842401"/>
    <w:rsid w:val="008A6767"/>
    <w:rsid w:val="00AE6CC8"/>
    <w:rsid w:val="00E32CFF"/>
    <w:rsid w:val="00E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2013-05-24T03:10:00Z</dcterms:created>
  <dcterms:modified xsi:type="dcterms:W3CDTF">2013-05-27T04:05:00Z</dcterms:modified>
</cp:coreProperties>
</file>